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BA1" w:rsidRDefault="00DA6BA1" w:rsidP="000B58F5">
      <w:pPr>
        <w:spacing w:line="240" w:lineRule="auto"/>
        <w:ind w:left="360"/>
        <w:jc w:val="center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DA6BA1">
        <w:rPr>
          <w:rFonts w:asciiTheme="majorBidi" w:hAnsiTheme="majorBidi" w:cstheme="majorBidi"/>
          <w:b/>
          <w:bCs/>
          <w:sz w:val="24"/>
          <w:szCs w:val="24"/>
          <w:lang w:val="ru-RU"/>
        </w:rPr>
        <w:t>НЕКОТОРЫЕ РЕЗУЛЬТАТЫ ЭЛЕКТРОТОМОГРАФИЧЕСКИХ РАБОТ НА ПОИСКОВОМ УЧАСТКЕ В БОДАЙБИНСКОМ РАЙОНЕ ИРКУТСКОЙ ОБЛАСТИ</w:t>
      </w:r>
    </w:p>
    <w:p w:rsidR="000B58F5" w:rsidRDefault="000B58F5" w:rsidP="00E9266A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A6BA1">
        <w:rPr>
          <w:rFonts w:ascii="Times New Roman" w:hAnsi="Times New Roman" w:cs="Times New Roman"/>
          <w:sz w:val="24"/>
          <w:szCs w:val="24"/>
          <w:lang w:val="ru-RU"/>
        </w:rPr>
        <w:t>Мохаммед Атеф Эльсайед, Египет</w:t>
      </w:r>
    </w:p>
    <w:p w:rsidR="000B58F5" w:rsidRDefault="003606BE" w:rsidP="00245A8F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A6BA1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0B58F5" w:rsidRPr="00DA6BA1">
        <w:rPr>
          <w:rFonts w:ascii="Times New Roman" w:hAnsi="Times New Roman" w:cs="Times New Roman"/>
          <w:sz w:val="24"/>
          <w:szCs w:val="24"/>
          <w:lang w:val="ru-RU"/>
        </w:rPr>
        <w:t xml:space="preserve">аучный руководитель: </w:t>
      </w:r>
      <w:r w:rsidR="00245A8F" w:rsidRPr="00245A8F">
        <w:rPr>
          <w:rFonts w:ascii="Times New Roman" w:hAnsi="Times New Roman" w:cs="Times New Roman"/>
          <w:sz w:val="24"/>
          <w:szCs w:val="24"/>
          <w:lang w:val="ru-RU"/>
        </w:rPr>
        <w:t>проф. Л.Я. Ерофеев</w:t>
      </w:r>
    </w:p>
    <w:p w:rsidR="000B58F5" w:rsidRPr="00DA6BA1" w:rsidRDefault="000B58F5" w:rsidP="00E9266A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A6BA1">
        <w:rPr>
          <w:rFonts w:ascii="Times New Roman" w:eastAsia="Calibri" w:hAnsi="Times New Roman" w:cs="Times New Roman"/>
          <w:sz w:val="24"/>
          <w:szCs w:val="24"/>
          <w:lang w:val="ru-RU"/>
        </w:rPr>
        <w:t>Томский политехнический университет, 30 пр. Ленина, 634050 г. Томск, Россия</w:t>
      </w:r>
    </w:p>
    <w:p w:rsidR="00D454E3" w:rsidRPr="00F51C46" w:rsidRDefault="00D454E3" w:rsidP="000B58F5">
      <w:pPr>
        <w:spacing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</w:pPr>
      <w:r w:rsidRPr="00F51C46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  <w:t>Введение</w:t>
      </w:r>
    </w:p>
    <w:p w:rsidR="00D454E3" w:rsidRPr="000B58F5" w:rsidRDefault="00D454E3" w:rsidP="000B58F5">
      <w:pPr>
        <w:spacing w:line="24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0B58F5">
        <w:rPr>
          <w:rFonts w:asciiTheme="majorBidi" w:hAnsiTheme="majorBidi" w:cstheme="majorBidi"/>
          <w:sz w:val="24"/>
          <w:szCs w:val="24"/>
          <w:lang w:val="ru-RU"/>
        </w:rPr>
        <w:t>Метод сопротивлений активно используется в геофизике. До недавнего времени основными методиками исследований разреза на глубину были вертикальные электрические зондирования и электропрофилирование. Эти методики, разработанные еще в первой половине прошлого века, нацелены на интерпретацию в рамках достаточно простых горизонтально-слоистых моделей. Это существенно ограничивает эффективность их использования при изучении сложно построенных разрезов, которые существенно отличаются от одномерных.</w:t>
      </w:r>
    </w:p>
    <w:p w:rsidR="000B58F5" w:rsidRPr="00DA6BA1" w:rsidRDefault="00D454E3" w:rsidP="000B58F5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B58F5">
        <w:rPr>
          <w:rFonts w:asciiTheme="majorBidi" w:hAnsiTheme="majorBidi" w:cstheme="majorBidi"/>
          <w:sz w:val="24"/>
          <w:szCs w:val="24"/>
          <w:lang w:val="ru-RU"/>
        </w:rPr>
        <w:t xml:space="preserve">Быстрое развитие компьютерной техники, специального программного обеспечения и полевого оборудования позволили перейти от одномерных измерений электрического сопротивления к двухмерным (2D) измерительным схемам. Двухмерные измерения (электротомография) - это целый комплекс, включающий в себя как методику полевых наблюдений, так и технологию обработки и интерпретации </w:t>
      </w:r>
      <w:r w:rsidR="00050C5A" w:rsidRPr="000B58F5">
        <w:rPr>
          <w:rFonts w:asciiTheme="majorBidi" w:hAnsiTheme="majorBidi" w:cstheme="majorBidi"/>
          <w:sz w:val="24"/>
          <w:szCs w:val="24"/>
          <w:lang w:val="ru-RU"/>
        </w:rPr>
        <w:t>этих</w:t>
      </w:r>
      <w:r w:rsidRPr="000B58F5">
        <w:rPr>
          <w:rFonts w:asciiTheme="majorBidi" w:hAnsiTheme="majorBidi" w:cstheme="majorBidi"/>
          <w:sz w:val="24"/>
          <w:szCs w:val="24"/>
          <w:lang w:val="ru-RU"/>
        </w:rPr>
        <w:t xml:space="preserve"> данных [</w:t>
      </w:r>
      <w:r w:rsidR="001D6849" w:rsidRPr="000B58F5">
        <w:rPr>
          <w:rFonts w:asciiTheme="majorBidi" w:hAnsiTheme="majorBidi" w:cstheme="majorBidi"/>
          <w:sz w:val="24"/>
          <w:szCs w:val="24"/>
          <w:lang w:val="ru-RU"/>
        </w:rPr>
        <w:t>2</w:t>
      </w:r>
      <w:r w:rsidRPr="000B58F5">
        <w:rPr>
          <w:rFonts w:asciiTheme="majorBidi" w:hAnsiTheme="majorBidi" w:cstheme="majorBidi"/>
          <w:sz w:val="24"/>
          <w:szCs w:val="24"/>
          <w:lang w:val="ru-RU"/>
        </w:rPr>
        <w:t>].</w:t>
      </w:r>
      <w:r w:rsidR="00050C5A" w:rsidRPr="000B58F5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0B58F5">
        <w:rPr>
          <w:rFonts w:asciiTheme="majorBidi" w:hAnsiTheme="majorBidi" w:cstheme="majorBidi"/>
          <w:sz w:val="24"/>
          <w:szCs w:val="24"/>
          <w:lang w:val="ru-RU"/>
        </w:rPr>
        <w:t>Разрешающая способность и качество интерпретации данных электротомографии связаны с плотностью наблюдений и, соответственно, с производительностью работ. Интерпретацию данных электротомографии можно проводить в рамках двумерных и трехмерных моделей</w:t>
      </w:r>
      <w:r w:rsidR="00050C5A" w:rsidRPr="000B58F5">
        <w:rPr>
          <w:rFonts w:asciiTheme="majorBidi" w:hAnsiTheme="majorBidi" w:cstheme="majorBidi"/>
          <w:sz w:val="24"/>
          <w:szCs w:val="24"/>
          <w:lang w:val="ru-RU"/>
        </w:rPr>
        <w:t>.</w:t>
      </w:r>
    </w:p>
    <w:p w:rsidR="00A80ACF" w:rsidRDefault="00A80ACF" w:rsidP="000B58F5">
      <w:pPr>
        <w:spacing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</w:pPr>
      <w:r w:rsidRPr="00A80ACF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  <w:t>Методика исследования</w:t>
      </w:r>
    </w:p>
    <w:p w:rsidR="00717067" w:rsidRDefault="00717067" w:rsidP="000B58F5">
      <w:pPr>
        <w:spacing w:line="24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0B58F5">
        <w:rPr>
          <w:rFonts w:asciiTheme="majorBidi" w:hAnsiTheme="majorBidi" w:cstheme="majorBidi"/>
          <w:sz w:val="24"/>
          <w:szCs w:val="24"/>
          <w:lang w:val="ru-RU"/>
        </w:rPr>
        <w:t xml:space="preserve">В данной работе проведен анализ электротомографических работ методом ВП на участке Успенский, пространственно расположенном в Бодайбинском районе Иркутской области. </w:t>
      </w:r>
      <w:r w:rsidRPr="00EB5D68">
        <w:rPr>
          <w:rFonts w:asciiTheme="majorBidi" w:hAnsiTheme="majorBidi" w:cstheme="majorBidi"/>
          <w:sz w:val="24"/>
          <w:szCs w:val="24"/>
          <w:lang w:val="ru-RU"/>
        </w:rPr>
        <w:t xml:space="preserve">Электротомографические работы </w:t>
      </w:r>
      <w:r w:rsidRPr="000B58F5">
        <w:rPr>
          <w:rFonts w:asciiTheme="majorBidi" w:hAnsiTheme="majorBidi" w:cstheme="majorBidi"/>
          <w:sz w:val="24"/>
          <w:szCs w:val="24"/>
          <w:lang w:val="ru-RU"/>
        </w:rPr>
        <w:t>были выполнены по стандартной методике на</w:t>
      </w:r>
      <w:r w:rsidRPr="00EB5D6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4</w:t>
      </w:r>
      <w:r w:rsidRPr="00EB5D68">
        <w:rPr>
          <w:rFonts w:asciiTheme="majorBidi" w:hAnsiTheme="majorBidi" w:cstheme="majorBidi"/>
          <w:sz w:val="24"/>
          <w:szCs w:val="24"/>
          <w:lang w:val="ru-RU"/>
        </w:rPr>
        <w:t>-х профилях. Суммарная длина профилей – 2</w:t>
      </w:r>
      <w:r w:rsidR="00854E6A">
        <w:rPr>
          <w:rFonts w:asciiTheme="majorBidi" w:hAnsiTheme="majorBidi" w:cstheme="majorBidi"/>
          <w:sz w:val="24"/>
          <w:szCs w:val="24"/>
          <w:lang w:val="ru-RU"/>
        </w:rPr>
        <w:t>500</w:t>
      </w:r>
      <w:r w:rsidRPr="00EB5D68">
        <w:rPr>
          <w:rFonts w:asciiTheme="majorBidi" w:hAnsiTheme="majorBidi" w:cstheme="majorBidi"/>
          <w:sz w:val="24"/>
          <w:szCs w:val="24"/>
          <w:lang w:val="ru-RU"/>
        </w:rPr>
        <w:t xml:space="preserve"> м. Работы проводились с 10-канальной многоэлектродной электроразведочной станцией Syscal-Pro. Для интерпретации данных томографии чаще всего </w:t>
      </w:r>
      <w:r w:rsidRPr="00854E6A">
        <w:rPr>
          <w:rFonts w:asciiTheme="majorBidi" w:hAnsiTheme="majorBidi" w:cstheme="majorBidi"/>
          <w:sz w:val="24"/>
          <w:szCs w:val="24"/>
          <w:lang w:val="ru-RU"/>
        </w:rPr>
        <w:t xml:space="preserve">используются три программы: </w:t>
      </w:r>
      <w:r w:rsidRPr="00854E6A">
        <w:rPr>
          <w:rFonts w:asciiTheme="majorBidi" w:hAnsiTheme="majorBidi" w:cstheme="majorBidi"/>
          <w:sz w:val="24"/>
          <w:szCs w:val="24"/>
        </w:rPr>
        <w:t>X</w:t>
      </w:r>
      <w:r w:rsidRPr="00854E6A">
        <w:rPr>
          <w:rFonts w:asciiTheme="majorBidi" w:hAnsiTheme="majorBidi" w:cstheme="majorBidi"/>
          <w:sz w:val="24"/>
          <w:szCs w:val="24"/>
          <w:lang w:val="ru-RU"/>
        </w:rPr>
        <w:t>2ipi (МГУ), Res2dinv (Малайзия), ZondRes2D (СПбГУ) [</w:t>
      </w:r>
      <w:r w:rsidR="001D6849">
        <w:rPr>
          <w:rFonts w:asciiTheme="majorBidi" w:hAnsiTheme="majorBidi" w:cstheme="majorBidi"/>
          <w:spacing w:val="1"/>
          <w:sz w:val="24"/>
          <w:szCs w:val="24"/>
          <w:lang w:val="ru-RU"/>
        </w:rPr>
        <w:t>1</w:t>
      </w:r>
      <w:r w:rsidR="001D6849">
        <w:rPr>
          <w:rFonts w:asciiTheme="majorBidi" w:hAnsiTheme="majorBidi" w:cstheme="majorBidi"/>
          <w:sz w:val="24"/>
          <w:szCs w:val="24"/>
          <w:lang w:val="ru-RU"/>
        </w:rPr>
        <w:t>-2</w:t>
      </w:r>
      <w:r w:rsidRPr="00854E6A">
        <w:rPr>
          <w:rFonts w:asciiTheme="majorBidi" w:hAnsiTheme="majorBidi" w:cstheme="majorBidi"/>
          <w:sz w:val="24"/>
          <w:szCs w:val="24"/>
          <w:lang w:val="ru-RU"/>
        </w:rPr>
        <w:t>].</w:t>
      </w:r>
      <w:r w:rsidRPr="00EB5D68">
        <w:rPr>
          <w:rFonts w:asciiTheme="majorBidi" w:hAnsiTheme="majorBidi" w:cstheme="majorBidi"/>
          <w:sz w:val="24"/>
          <w:szCs w:val="24"/>
          <w:lang w:val="ru-RU"/>
        </w:rPr>
        <w:t xml:space="preserve"> Использование моделей с плавным изменением удельного сопротивления является стандартным способом регуляризации алгоритмов инверсии и позволяет получать удовлетворительные результаты инверсии данных электротомографии с минимальным использованием априорной информации.</w:t>
      </w:r>
    </w:p>
    <w:p w:rsidR="00C532A8" w:rsidRDefault="00C532A8" w:rsidP="000B58F5">
      <w:pPr>
        <w:spacing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</w:pPr>
      <w:r w:rsidRPr="00C37365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  <w:t>Краткая геоло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  <w:t>гическая характеристика участка</w:t>
      </w:r>
    </w:p>
    <w:p w:rsidR="00E9266A" w:rsidRDefault="00C532A8" w:rsidP="00E9266A">
      <w:pPr>
        <w:spacing w:line="24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C532A8">
        <w:rPr>
          <w:rFonts w:asciiTheme="majorBidi" w:hAnsiTheme="majorBidi" w:cstheme="majorBidi"/>
          <w:sz w:val="24"/>
          <w:szCs w:val="24"/>
          <w:lang w:val="ru-RU"/>
        </w:rPr>
        <w:t>Район работ располагается в центральной части Байкало-Патомского нагорья и относится к Мамско-Бодайбинской структурно-фациальной зоне. В геологическом строении района принимают участие осадочно-метаморфические породы верхней (бодайбинской) подсериипатомской серии верхнего протерозоя, разной степени метаморфизма.</w:t>
      </w:r>
    </w:p>
    <w:p w:rsidR="002D1A97" w:rsidRDefault="000171DD" w:rsidP="00E9266A">
      <w:pPr>
        <w:spacing w:line="24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0171DD">
        <w:rPr>
          <w:rFonts w:asciiTheme="majorBidi" w:hAnsiTheme="majorBidi" w:cstheme="majorBidi"/>
          <w:sz w:val="24"/>
          <w:szCs w:val="24"/>
          <w:lang w:val="ru-RU"/>
        </w:rPr>
        <w:lastRenderedPageBreak/>
        <w:t>В пределах участка работ, выделены отложения Илигирской, Догалдынской и Анангрской свит [</w:t>
      </w:r>
      <w:r w:rsidR="00900508">
        <w:rPr>
          <w:rFonts w:asciiTheme="majorBidi" w:hAnsiTheme="majorBidi" w:cstheme="majorBidi"/>
          <w:sz w:val="24"/>
          <w:szCs w:val="24"/>
          <w:lang w:val="ru-RU"/>
        </w:rPr>
        <w:t>3-4</w:t>
      </w:r>
      <w:r w:rsidRPr="000171DD">
        <w:rPr>
          <w:rFonts w:asciiTheme="majorBidi" w:hAnsiTheme="majorBidi" w:cstheme="majorBidi"/>
          <w:sz w:val="24"/>
          <w:szCs w:val="24"/>
          <w:lang w:val="ru-RU"/>
        </w:rPr>
        <w:t xml:space="preserve">]. Они достаточно слабо метаморфизованы и собраны в крупные линейные складки. Отложения свит представлены, в основном, терригенными отложениями, насыщенными углеродистым веществом. </w:t>
      </w:r>
    </w:p>
    <w:p w:rsidR="00854E6A" w:rsidRDefault="00DB73E0" w:rsidP="002D1A97">
      <w:pPr>
        <w:spacing w:line="24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DB73E0">
        <w:rPr>
          <w:rFonts w:asciiTheme="majorBidi" w:hAnsiTheme="majorBidi" w:cstheme="majorBidi"/>
          <w:sz w:val="24"/>
          <w:szCs w:val="24"/>
          <w:lang w:val="ru-RU"/>
        </w:rPr>
        <w:t>Анангрская свита представлена осадочными хемогенно-терригенными монотонными образованиями, расчленёнными на две подсвиты, которые представлены переслаива</w:t>
      </w:r>
      <w:r w:rsidR="00892EEB">
        <w:rPr>
          <w:rFonts w:asciiTheme="majorBidi" w:hAnsiTheme="majorBidi" w:cstheme="majorBidi"/>
          <w:sz w:val="24"/>
          <w:szCs w:val="24"/>
          <w:lang w:val="ru-RU"/>
        </w:rPr>
        <w:t xml:space="preserve">ющимися песчаниками и сланцами. </w:t>
      </w:r>
      <w:r w:rsidRPr="00DB73E0">
        <w:rPr>
          <w:rFonts w:asciiTheme="majorBidi" w:hAnsiTheme="majorBidi" w:cstheme="majorBidi"/>
          <w:sz w:val="24"/>
          <w:szCs w:val="24"/>
          <w:lang w:val="ru-RU"/>
        </w:rPr>
        <w:t>Догалдынская свита, характеризуется сложным строением и представлена тремя подсвитами. Они сложены песчаниками различного состава и сланцами, в том числе чёрными.</w:t>
      </w:r>
      <w:r w:rsidR="00892EEB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DB73E0">
        <w:rPr>
          <w:rFonts w:asciiTheme="majorBidi" w:hAnsiTheme="majorBidi" w:cstheme="majorBidi"/>
          <w:sz w:val="24"/>
          <w:szCs w:val="24"/>
          <w:lang w:val="ru-RU"/>
        </w:rPr>
        <w:t>Илигирская свита для пород этой свиты присуще развитие более разнообразной карбонатности (известковой, доломитовой, магнезиально-железистой). В целом, для осадочно-метаморфических отложений района характерно широкое развитие горизонтов углеродсодержащих пород.</w:t>
      </w:r>
    </w:p>
    <w:p w:rsidR="00AD1E51" w:rsidRPr="00A9553E" w:rsidRDefault="00AD1E51" w:rsidP="000B58F5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ru-RU"/>
        </w:rPr>
        <w:t>Р</w:t>
      </w:r>
      <w:r w:rsidRPr="00A9553E">
        <w:rPr>
          <w:rFonts w:asciiTheme="majorBidi" w:hAnsiTheme="majorBidi" w:cstheme="majorBidi"/>
          <w:b/>
          <w:bCs/>
          <w:sz w:val="24"/>
          <w:szCs w:val="24"/>
          <w:lang w:val="ru-RU"/>
        </w:rPr>
        <w:t>езультаты и их обсуждение</w:t>
      </w:r>
    </w:p>
    <w:p w:rsidR="00782B02" w:rsidRDefault="00AD1E51" w:rsidP="00650FAD">
      <w:pPr>
        <w:spacing w:line="240" w:lineRule="auto"/>
        <w:ind w:firstLine="720"/>
        <w:jc w:val="both"/>
        <w:rPr>
          <w:rFonts w:asciiTheme="majorBidi" w:hAnsiTheme="majorBidi" w:cstheme="majorBidi"/>
          <w:bCs/>
          <w:sz w:val="24"/>
          <w:szCs w:val="24"/>
          <w:lang w:val="ru-RU"/>
        </w:rPr>
      </w:pPr>
      <w:r w:rsidRPr="008D6D71">
        <w:rPr>
          <w:rFonts w:asciiTheme="majorBidi" w:hAnsiTheme="majorBidi" w:cstheme="majorBidi"/>
          <w:bCs/>
          <w:sz w:val="24"/>
          <w:szCs w:val="24"/>
          <w:lang w:val="ru-RU"/>
        </w:rPr>
        <w:t>На Успенском участке электроразведочной томографией ВП были изучены 4 профиля</w:t>
      </w:r>
      <w:r w:rsidRPr="00FE1D0C">
        <w:rPr>
          <w:rFonts w:asciiTheme="majorBidi" w:hAnsiTheme="majorBidi" w:cstheme="majorBidi"/>
          <w:bCs/>
          <w:sz w:val="24"/>
          <w:szCs w:val="24"/>
          <w:lang w:val="ru-RU"/>
        </w:rPr>
        <w:t>. Профиль 1 расположен в пределах западной части участка, в области,</w:t>
      </w:r>
      <w:r w:rsidR="00F751A3">
        <w:rPr>
          <w:rFonts w:asciiTheme="majorBidi" w:hAnsiTheme="majorBidi" w:cstheme="majorBidi"/>
          <w:bCs/>
          <w:sz w:val="24"/>
          <w:szCs w:val="24"/>
          <w:lang w:val="ru-RU"/>
        </w:rPr>
        <w:t xml:space="preserve"> а п</w:t>
      </w:r>
      <w:r w:rsidRPr="00FE1D0C">
        <w:rPr>
          <w:rFonts w:asciiTheme="majorBidi" w:hAnsiTheme="majorBidi" w:cstheme="majorBidi"/>
          <w:bCs/>
          <w:sz w:val="24"/>
          <w:szCs w:val="24"/>
          <w:lang w:val="ru-RU"/>
        </w:rPr>
        <w:t xml:space="preserve">рофиль 2 </w:t>
      </w:r>
      <w:r w:rsidR="00F751A3">
        <w:rPr>
          <w:rFonts w:asciiTheme="majorBidi" w:hAnsiTheme="majorBidi" w:cstheme="majorBidi"/>
          <w:bCs/>
          <w:sz w:val="24"/>
          <w:szCs w:val="24"/>
          <w:lang w:val="ru-RU"/>
        </w:rPr>
        <w:t>на западе восточной</w:t>
      </w:r>
      <w:r w:rsidRPr="00FE1D0C">
        <w:rPr>
          <w:rFonts w:asciiTheme="majorBidi" w:hAnsiTheme="majorBidi" w:cstheme="majorBidi"/>
          <w:bCs/>
          <w:sz w:val="24"/>
          <w:szCs w:val="24"/>
          <w:lang w:val="ru-RU"/>
        </w:rPr>
        <w:t xml:space="preserve">. Профили </w:t>
      </w:r>
      <w:r>
        <w:rPr>
          <w:rFonts w:asciiTheme="majorBidi" w:hAnsiTheme="majorBidi" w:cstheme="majorBidi"/>
          <w:bCs/>
          <w:sz w:val="24"/>
          <w:szCs w:val="24"/>
          <w:lang w:val="ru-RU"/>
        </w:rPr>
        <w:t>3</w:t>
      </w:r>
      <w:r w:rsidRPr="00FE1D0C">
        <w:rPr>
          <w:rFonts w:asciiTheme="majorBidi" w:hAnsiTheme="majorBidi" w:cstheme="majorBidi"/>
          <w:bCs/>
          <w:sz w:val="24"/>
          <w:szCs w:val="24"/>
          <w:lang w:val="ru-RU"/>
        </w:rPr>
        <w:t xml:space="preserve"> и </w:t>
      </w:r>
      <w:r>
        <w:rPr>
          <w:rFonts w:asciiTheme="majorBidi" w:hAnsiTheme="majorBidi" w:cstheme="majorBidi"/>
          <w:bCs/>
          <w:sz w:val="24"/>
          <w:szCs w:val="24"/>
          <w:lang w:val="ru-RU"/>
        </w:rPr>
        <w:t>4</w:t>
      </w:r>
      <w:r w:rsidRPr="00FE1D0C">
        <w:rPr>
          <w:rFonts w:asciiTheme="majorBidi" w:hAnsiTheme="majorBidi" w:cstheme="majorBidi"/>
          <w:bCs/>
          <w:sz w:val="24"/>
          <w:szCs w:val="24"/>
          <w:lang w:val="ru-RU"/>
        </w:rPr>
        <w:t xml:space="preserve"> расположены на самом востоке участка, параллельно друг другу.</w:t>
      </w:r>
    </w:p>
    <w:p w:rsidR="0004179E" w:rsidRDefault="0004179E" w:rsidP="000B58F5">
      <w:pPr>
        <w:spacing w:line="24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ru-RU" w:bidi="ar-EG"/>
        </w:rPr>
      </w:pPr>
      <w:r w:rsidRPr="0044272B">
        <w:rPr>
          <w:rFonts w:asciiTheme="majorBidi" w:hAnsiTheme="majorBidi" w:cstheme="majorBidi"/>
          <w:sz w:val="24"/>
          <w:szCs w:val="24"/>
          <w:lang w:val="ru-RU" w:bidi="ar-EG"/>
        </w:rPr>
        <w:t>Как в пределах первого, так и второго профилей картируется крупная асимметричная антиклинальная складка, полого падающая на юг. Складка асимметрична и по распределению сопротивлений – северное крыло характеризуется значительно большими сопротивлениями.</w:t>
      </w:r>
      <w:r w:rsidRPr="000A011D">
        <w:rPr>
          <w:lang w:val="ru-RU"/>
        </w:rPr>
        <w:t xml:space="preserve"> </w:t>
      </w:r>
      <w:r w:rsidRPr="000A011D">
        <w:rPr>
          <w:rFonts w:asciiTheme="majorBidi" w:hAnsiTheme="majorBidi" w:cstheme="majorBidi"/>
          <w:sz w:val="24"/>
          <w:szCs w:val="24"/>
          <w:lang w:val="ru-RU" w:bidi="ar-EG"/>
        </w:rPr>
        <w:t xml:space="preserve">На первом профиле аномальная зона </w:t>
      </w:r>
      <w:r>
        <w:rPr>
          <w:rFonts w:asciiTheme="majorBidi" w:hAnsiTheme="majorBidi" w:cstheme="majorBidi"/>
          <w:sz w:val="24"/>
          <w:szCs w:val="24"/>
          <w:lang w:val="ru-RU" w:bidi="ar-EG"/>
        </w:rPr>
        <w:t xml:space="preserve">расположена достаточно глубоко. </w:t>
      </w:r>
      <w:r w:rsidRPr="000A011D">
        <w:rPr>
          <w:rFonts w:asciiTheme="majorBidi" w:hAnsiTheme="majorBidi" w:cstheme="majorBidi"/>
          <w:sz w:val="24"/>
          <w:szCs w:val="24"/>
          <w:lang w:val="ru-RU" w:bidi="ar-EG"/>
        </w:rPr>
        <w:t>Почти на пределе глубинности метода. Кроме того, там же выявлены локальные аномалии проводимости, что, учитывая благоприятный прогноз по данным площадных съёмок, позволяет отнести выявленную зону в разряд перспективных на обнаружение оруденения.</w:t>
      </w:r>
      <w:r>
        <w:rPr>
          <w:rFonts w:asciiTheme="majorBidi" w:hAnsiTheme="majorBidi" w:cstheme="majorBidi"/>
          <w:sz w:val="24"/>
          <w:szCs w:val="24"/>
          <w:lang w:val="ru-RU" w:bidi="ar-EG"/>
        </w:rPr>
        <w:t xml:space="preserve"> </w:t>
      </w:r>
    </w:p>
    <w:p w:rsidR="00483829" w:rsidRDefault="0004179E" w:rsidP="000B58F5">
      <w:pPr>
        <w:spacing w:line="24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ru-RU" w:bidi="ar-EG"/>
        </w:rPr>
      </w:pPr>
      <w:r w:rsidRPr="000A011D">
        <w:rPr>
          <w:rFonts w:asciiTheme="majorBidi" w:hAnsiTheme="majorBidi" w:cstheme="majorBidi"/>
          <w:sz w:val="24"/>
          <w:szCs w:val="24"/>
          <w:lang w:val="ru-RU" w:bidi="ar-EG"/>
        </w:rPr>
        <w:t xml:space="preserve">В пределах профиля </w:t>
      </w:r>
      <w:r>
        <w:rPr>
          <w:rFonts w:asciiTheme="majorBidi" w:hAnsiTheme="majorBidi" w:cstheme="majorBidi"/>
          <w:sz w:val="24"/>
          <w:szCs w:val="24"/>
          <w:lang w:val="ru-RU" w:bidi="ar-EG"/>
        </w:rPr>
        <w:t>1</w:t>
      </w:r>
      <w:r w:rsidRPr="000A011D">
        <w:rPr>
          <w:rFonts w:asciiTheme="majorBidi" w:hAnsiTheme="majorBidi" w:cstheme="majorBidi"/>
          <w:sz w:val="24"/>
          <w:szCs w:val="24"/>
          <w:lang w:val="ru-RU" w:bidi="ar-EG"/>
        </w:rPr>
        <w:t xml:space="preserve"> есть потенциальные две рудные зоны, расположенные в районах ПК</w:t>
      </w:r>
      <w:r w:rsidRPr="006C4870">
        <w:rPr>
          <w:rFonts w:asciiTheme="majorBidi" w:hAnsiTheme="majorBidi" w:cstheme="majorBidi"/>
          <w:sz w:val="24"/>
          <w:szCs w:val="24"/>
          <w:lang w:val="ru-RU" w:bidi="ar-EG"/>
        </w:rPr>
        <w:t>-437,5 до 460</w:t>
      </w:r>
      <w:r w:rsidRPr="000A011D">
        <w:rPr>
          <w:rFonts w:asciiTheme="majorBidi" w:hAnsiTheme="majorBidi" w:cstheme="majorBidi"/>
          <w:sz w:val="24"/>
          <w:szCs w:val="24"/>
          <w:lang w:val="ru-RU" w:bidi="ar-EG"/>
        </w:rPr>
        <w:t>; ПК</w:t>
      </w:r>
      <w:r w:rsidRPr="006C4870">
        <w:rPr>
          <w:rFonts w:asciiTheme="majorBidi" w:hAnsiTheme="majorBidi" w:cstheme="majorBidi"/>
          <w:sz w:val="24"/>
          <w:szCs w:val="24"/>
          <w:lang w:val="ru-RU" w:bidi="ar-EG"/>
        </w:rPr>
        <w:t>-542,5 до 572,5</w:t>
      </w:r>
      <w:r w:rsidRPr="000A011D">
        <w:rPr>
          <w:rFonts w:asciiTheme="majorBidi" w:hAnsiTheme="majorBidi" w:cstheme="majorBidi"/>
          <w:sz w:val="24"/>
          <w:szCs w:val="24"/>
          <w:lang w:val="ru-RU" w:bidi="ar-EG"/>
        </w:rPr>
        <w:t>.</w:t>
      </w:r>
      <w:r>
        <w:rPr>
          <w:rFonts w:asciiTheme="majorBidi" w:hAnsiTheme="majorBidi" w:cstheme="majorBidi"/>
          <w:sz w:val="24"/>
          <w:szCs w:val="24"/>
          <w:lang w:val="ru-RU" w:bidi="ar-EG"/>
        </w:rPr>
        <w:t xml:space="preserve"> </w:t>
      </w:r>
    </w:p>
    <w:p w:rsidR="0004179E" w:rsidRDefault="0004179E" w:rsidP="000B58F5">
      <w:pPr>
        <w:spacing w:line="24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ru-RU" w:bidi="ar-EG"/>
        </w:rPr>
      </w:pPr>
      <w:r w:rsidRPr="000A011D">
        <w:rPr>
          <w:rFonts w:asciiTheme="majorBidi" w:hAnsiTheme="majorBidi" w:cstheme="majorBidi"/>
          <w:sz w:val="24"/>
          <w:szCs w:val="24"/>
          <w:lang w:val="ru-RU" w:bidi="ar-EG"/>
        </w:rPr>
        <w:t xml:space="preserve">В пределах профиля </w:t>
      </w:r>
      <w:r>
        <w:rPr>
          <w:rFonts w:asciiTheme="majorBidi" w:hAnsiTheme="majorBidi" w:cstheme="majorBidi"/>
          <w:sz w:val="24"/>
          <w:szCs w:val="24"/>
          <w:lang w:val="ru-RU" w:bidi="ar-EG"/>
        </w:rPr>
        <w:t>2</w:t>
      </w:r>
      <w:r w:rsidRPr="000A011D">
        <w:rPr>
          <w:rFonts w:asciiTheme="majorBidi" w:hAnsiTheme="majorBidi" w:cstheme="majorBidi"/>
          <w:sz w:val="24"/>
          <w:szCs w:val="24"/>
          <w:lang w:val="ru-RU" w:bidi="ar-EG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ar-EG"/>
        </w:rPr>
        <w:t xml:space="preserve">также </w:t>
      </w:r>
      <w:r w:rsidRPr="000A011D">
        <w:rPr>
          <w:rFonts w:asciiTheme="majorBidi" w:hAnsiTheme="majorBidi" w:cstheme="majorBidi"/>
          <w:sz w:val="24"/>
          <w:szCs w:val="24"/>
          <w:lang w:val="ru-RU" w:bidi="ar-EG"/>
        </w:rPr>
        <w:t>есть потенциальные две рудные зоны, расположенные в районах ПК</w:t>
      </w:r>
      <w:r w:rsidRPr="006C4870">
        <w:rPr>
          <w:rFonts w:asciiTheme="majorBidi" w:hAnsiTheme="majorBidi" w:cstheme="majorBidi"/>
          <w:sz w:val="24"/>
          <w:szCs w:val="24"/>
          <w:lang w:val="ru-RU" w:bidi="ar-EG"/>
        </w:rPr>
        <w:t>-217 до 246</w:t>
      </w:r>
      <w:r w:rsidRPr="000A011D">
        <w:rPr>
          <w:rFonts w:asciiTheme="majorBidi" w:hAnsiTheme="majorBidi" w:cstheme="majorBidi"/>
          <w:sz w:val="24"/>
          <w:szCs w:val="24"/>
          <w:lang w:val="ru-RU" w:bidi="ar-EG"/>
        </w:rPr>
        <w:t>; ПК</w:t>
      </w:r>
      <w:r w:rsidRPr="006C4870">
        <w:rPr>
          <w:rFonts w:asciiTheme="majorBidi" w:hAnsiTheme="majorBidi" w:cstheme="majorBidi"/>
          <w:sz w:val="24"/>
          <w:szCs w:val="24"/>
          <w:lang w:val="ru-RU" w:bidi="ar-EG"/>
        </w:rPr>
        <w:t>-255 до 270</w:t>
      </w:r>
      <w:r w:rsidRPr="000A011D">
        <w:rPr>
          <w:rFonts w:asciiTheme="majorBidi" w:hAnsiTheme="majorBidi" w:cstheme="majorBidi"/>
          <w:sz w:val="24"/>
          <w:szCs w:val="24"/>
          <w:lang w:val="ru-RU" w:bidi="ar-EG"/>
        </w:rPr>
        <w:t>.</w:t>
      </w:r>
    </w:p>
    <w:p w:rsidR="0004179E" w:rsidRDefault="0004179E" w:rsidP="000B58F5">
      <w:pPr>
        <w:spacing w:line="24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ru-RU" w:bidi="ar-EG"/>
        </w:rPr>
      </w:pPr>
      <w:r w:rsidRPr="000A011D">
        <w:rPr>
          <w:rFonts w:asciiTheme="majorBidi" w:hAnsiTheme="majorBidi" w:cstheme="majorBidi"/>
          <w:sz w:val="24"/>
          <w:szCs w:val="24"/>
          <w:lang w:val="ru-RU" w:bidi="ar-EG"/>
        </w:rPr>
        <w:t xml:space="preserve">Очень близкая по своим характеристикам структура картируется на профилях </w:t>
      </w:r>
      <w:r>
        <w:rPr>
          <w:rFonts w:asciiTheme="majorBidi" w:hAnsiTheme="majorBidi" w:cstheme="majorBidi"/>
          <w:sz w:val="24"/>
          <w:szCs w:val="24"/>
          <w:lang w:val="ru-RU" w:bidi="ar-EG"/>
        </w:rPr>
        <w:t>3</w:t>
      </w:r>
      <w:r w:rsidRPr="000A011D">
        <w:rPr>
          <w:rFonts w:asciiTheme="majorBidi" w:hAnsiTheme="majorBidi" w:cstheme="majorBidi"/>
          <w:sz w:val="24"/>
          <w:szCs w:val="24"/>
          <w:lang w:val="ru-RU" w:bidi="ar-EG"/>
        </w:rPr>
        <w:t xml:space="preserve"> и </w:t>
      </w:r>
      <w:r>
        <w:rPr>
          <w:rFonts w:asciiTheme="majorBidi" w:hAnsiTheme="majorBidi" w:cstheme="majorBidi"/>
          <w:sz w:val="24"/>
          <w:szCs w:val="24"/>
          <w:lang w:val="ru-RU" w:bidi="ar-EG"/>
        </w:rPr>
        <w:t>4</w:t>
      </w:r>
      <w:r w:rsidRPr="000A011D">
        <w:rPr>
          <w:rFonts w:asciiTheme="majorBidi" w:hAnsiTheme="majorBidi" w:cstheme="majorBidi"/>
          <w:sz w:val="24"/>
          <w:szCs w:val="24"/>
          <w:lang w:val="ru-RU" w:bidi="ar-EG"/>
        </w:rPr>
        <w:t>. Таким образом, можно говорить, что Миллионный взбросо-сдвиг приурочен к шарнирной части антиклинальной складки. Именно с ним связано развитие интенсивной гидротермальной сульфидной минерализации.</w:t>
      </w:r>
      <w:r>
        <w:rPr>
          <w:rFonts w:asciiTheme="majorBidi" w:hAnsiTheme="majorBidi" w:cstheme="majorBidi"/>
          <w:sz w:val="24"/>
          <w:szCs w:val="24"/>
          <w:lang w:val="ru-RU" w:bidi="ar-EG"/>
        </w:rPr>
        <w:t xml:space="preserve"> </w:t>
      </w:r>
    </w:p>
    <w:p w:rsidR="0004179E" w:rsidRDefault="0004179E" w:rsidP="000B58F5">
      <w:pPr>
        <w:spacing w:line="24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ru-RU" w:bidi="ar-EG"/>
        </w:rPr>
      </w:pPr>
      <w:r w:rsidRPr="00AC0202">
        <w:rPr>
          <w:rFonts w:asciiTheme="majorBidi" w:hAnsiTheme="majorBidi" w:cstheme="majorBidi"/>
          <w:sz w:val="24"/>
          <w:szCs w:val="24"/>
          <w:lang w:val="ru-RU" w:bidi="ar-EG"/>
        </w:rPr>
        <w:t>Необходимо отметить, что складка очень хорошо видна прежде всего в поле сопротивлений. На схеме результатов интерпретации показано предполагаемое по геофизическим данным расположение оси антиклинали.  Можно сказать, что в пределах профиля 3 есть потенциальная рудная зона, расположенная в районе ПК-259 до 289 на (</w:t>
      </w:r>
      <w:r w:rsidRPr="007C52AE">
        <w:rPr>
          <w:rFonts w:asciiTheme="majorBidi" w:hAnsiTheme="majorBidi" w:cstheme="majorBidi"/>
          <w:sz w:val="24"/>
          <w:szCs w:val="24"/>
          <w:lang w:val="ru-RU" w:bidi="ar-EG"/>
        </w:rPr>
        <w:t>рис</w:t>
      </w:r>
      <w:r w:rsidR="00483829">
        <w:rPr>
          <w:rFonts w:asciiTheme="majorBidi" w:hAnsiTheme="majorBidi" w:cstheme="majorBidi"/>
          <w:sz w:val="24"/>
          <w:szCs w:val="24"/>
          <w:lang w:val="ru-RU" w:bidi="ar-EG"/>
        </w:rPr>
        <w:t>. 1</w:t>
      </w:r>
      <w:r w:rsidRPr="00AC0202">
        <w:rPr>
          <w:rFonts w:asciiTheme="majorBidi" w:hAnsiTheme="majorBidi" w:cstheme="majorBidi"/>
          <w:sz w:val="24"/>
          <w:szCs w:val="24"/>
          <w:lang w:val="ru-RU" w:bidi="ar-EG"/>
        </w:rPr>
        <w:t xml:space="preserve">), </w:t>
      </w:r>
      <w:r>
        <w:rPr>
          <w:rFonts w:asciiTheme="majorBidi" w:hAnsiTheme="majorBidi" w:cstheme="majorBidi"/>
          <w:sz w:val="24"/>
          <w:szCs w:val="24"/>
          <w:lang w:val="ru-RU" w:bidi="ar-EG"/>
        </w:rPr>
        <w:t xml:space="preserve">где </w:t>
      </w:r>
      <w:r w:rsidRPr="00AC0202">
        <w:rPr>
          <w:rFonts w:asciiTheme="majorBidi" w:hAnsiTheme="majorBidi" w:cstheme="majorBidi"/>
          <w:sz w:val="24"/>
          <w:szCs w:val="24"/>
          <w:lang w:val="ru-RU" w:bidi="ar-EG"/>
        </w:rPr>
        <w:t>выделяется локальная область пониженного сопротивления и повышенной поляризуемости.</w:t>
      </w:r>
    </w:p>
    <w:p w:rsidR="0004179E" w:rsidRDefault="0004179E" w:rsidP="000B58F5">
      <w:pPr>
        <w:spacing w:line="24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ru-RU" w:bidi="ar-EG"/>
        </w:rPr>
      </w:pPr>
      <w:r w:rsidRPr="00AC0202">
        <w:rPr>
          <w:rFonts w:asciiTheme="majorBidi" w:hAnsiTheme="majorBidi" w:cstheme="majorBidi"/>
          <w:sz w:val="24"/>
          <w:szCs w:val="24"/>
          <w:lang w:val="ru-RU" w:bidi="ar-EG"/>
        </w:rPr>
        <w:lastRenderedPageBreak/>
        <w:t xml:space="preserve">В пределах профиля 4 </w:t>
      </w:r>
      <w:r>
        <w:rPr>
          <w:rFonts w:asciiTheme="majorBidi" w:hAnsiTheme="majorBidi" w:cstheme="majorBidi"/>
          <w:sz w:val="24"/>
          <w:szCs w:val="24"/>
          <w:lang w:val="ru-RU" w:bidi="ar-EG"/>
        </w:rPr>
        <w:t xml:space="preserve">видны </w:t>
      </w:r>
      <w:r w:rsidRPr="00AC0202">
        <w:rPr>
          <w:rFonts w:asciiTheme="majorBidi" w:hAnsiTheme="majorBidi" w:cstheme="majorBidi"/>
          <w:sz w:val="24"/>
          <w:szCs w:val="24"/>
          <w:lang w:val="ru-RU" w:bidi="ar-EG"/>
        </w:rPr>
        <w:t>перспектив</w:t>
      </w:r>
      <w:r>
        <w:rPr>
          <w:rFonts w:asciiTheme="majorBidi" w:hAnsiTheme="majorBidi" w:cstheme="majorBidi"/>
          <w:sz w:val="24"/>
          <w:szCs w:val="24"/>
          <w:lang w:val="ru-RU" w:bidi="ar-EG"/>
        </w:rPr>
        <w:t>ы</w:t>
      </w:r>
      <w:r w:rsidRPr="00AC0202">
        <w:rPr>
          <w:rFonts w:asciiTheme="majorBidi" w:hAnsiTheme="majorBidi" w:cstheme="majorBidi"/>
          <w:sz w:val="24"/>
          <w:szCs w:val="24"/>
          <w:lang w:val="ru-RU" w:bidi="ar-EG"/>
        </w:rPr>
        <w:t xml:space="preserve"> на оруденение. Здесь есть потенциальные три рудные</w:t>
      </w:r>
      <w:r>
        <w:rPr>
          <w:rFonts w:asciiTheme="majorBidi" w:hAnsiTheme="majorBidi" w:cstheme="majorBidi"/>
          <w:sz w:val="24"/>
          <w:szCs w:val="24"/>
          <w:lang w:val="ru-RU" w:bidi="ar-EG"/>
        </w:rPr>
        <w:t xml:space="preserve"> зоны,</w:t>
      </w:r>
      <w:r w:rsidRPr="007C52AE">
        <w:rPr>
          <w:rFonts w:asciiTheme="majorBidi" w:hAnsiTheme="majorBidi" w:cstheme="majorBidi"/>
          <w:sz w:val="24"/>
          <w:szCs w:val="24"/>
          <w:lang w:val="ru-RU" w:bidi="ar-EG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ar-EG"/>
        </w:rPr>
        <w:t xml:space="preserve">расположенные в районе </w:t>
      </w:r>
      <w:r w:rsidRPr="006C4870">
        <w:rPr>
          <w:rFonts w:asciiTheme="majorBidi" w:hAnsiTheme="majorBidi" w:cstheme="majorBidi"/>
          <w:sz w:val="24"/>
          <w:szCs w:val="24"/>
          <w:lang w:val="ru-RU" w:bidi="ar-EG"/>
        </w:rPr>
        <w:t>ПК-227,5 до 240,5; ПК-254 до 265;</w:t>
      </w:r>
      <w:r>
        <w:rPr>
          <w:rFonts w:asciiTheme="majorBidi" w:hAnsiTheme="majorBidi" w:cstheme="majorBidi"/>
          <w:sz w:val="24"/>
          <w:szCs w:val="24"/>
          <w:lang w:val="ru-RU" w:bidi="ar-EG"/>
        </w:rPr>
        <w:t xml:space="preserve"> </w:t>
      </w:r>
      <w:r w:rsidRPr="006C4870">
        <w:rPr>
          <w:rFonts w:asciiTheme="majorBidi" w:hAnsiTheme="majorBidi" w:cstheme="majorBidi"/>
          <w:sz w:val="24"/>
          <w:szCs w:val="24"/>
          <w:lang w:val="ru-RU" w:bidi="ar-EG"/>
        </w:rPr>
        <w:t>ПК-408 до 422</w:t>
      </w:r>
      <w:r w:rsidRPr="00AC0202">
        <w:rPr>
          <w:rFonts w:asciiTheme="majorBidi" w:hAnsiTheme="majorBidi" w:cstheme="majorBidi"/>
          <w:sz w:val="24"/>
          <w:szCs w:val="24"/>
          <w:lang w:val="ru-RU" w:bidi="ar-EG"/>
        </w:rPr>
        <w:t>.</w:t>
      </w:r>
      <w:r>
        <w:rPr>
          <w:rFonts w:asciiTheme="majorBidi" w:hAnsiTheme="majorBidi" w:cstheme="majorBidi"/>
          <w:sz w:val="24"/>
          <w:szCs w:val="24"/>
          <w:lang w:val="ru-RU" w:bidi="ar-EG"/>
        </w:rPr>
        <w:t xml:space="preserve"> </w:t>
      </w:r>
    </w:p>
    <w:p w:rsidR="0004179E" w:rsidRDefault="0004179E" w:rsidP="000B58F5">
      <w:pPr>
        <w:spacing w:line="24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ru-RU" w:bidi="ar-EG"/>
        </w:rPr>
      </w:pPr>
      <w:r w:rsidRPr="00C42C9D">
        <w:rPr>
          <w:rFonts w:asciiTheme="majorBidi" w:hAnsiTheme="majorBidi" w:cstheme="majorBidi"/>
          <w:sz w:val="24"/>
          <w:szCs w:val="24"/>
          <w:lang w:val="ru-RU" w:bidi="ar-EG"/>
        </w:rPr>
        <w:t>Разрез по всем профилям сложен отложениями трёх подсвит Догалдынской свиты, состоящей из верхней, средней и нижней подсвит</w:t>
      </w:r>
      <w:r w:rsidR="00D21B3A">
        <w:rPr>
          <w:rFonts w:asciiTheme="majorBidi" w:hAnsiTheme="majorBidi" w:cstheme="majorBidi"/>
          <w:sz w:val="24"/>
          <w:szCs w:val="24"/>
          <w:lang w:val="ru-RU" w:bidi="ar-EG"/>
        </w:rPr>
        <w:t>.</w:t>
      </w:r>
    </w:p>
    <w:p w:rsidR="00763C43" w:rsidRPr="00D64541" w:rsidRDefault="00C40B00" w:rsidP="00650FAD">
      <w:pPr>
        <w:spacing w:line="240" w:lineRule="auto"/>
        <w:jc w:val="center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noProof/>
          <w:sz w:val="24"/>
          <w:szCs w:val="24"/>
        </w:rPr>
        <w:drawing>
          <wp:inline distT="0" distB="0" distL="0" distR="0">
            <wp:extent cx="5632898" cy="6295486"/>
            <wp:effectExtent l="38100" t="19050" r="24952" b="10064"/>
            <wp:docPr id="1" name="Picture 0" descr="pr3us_res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3us_resis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6306" cy="6299295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63C43" w:rsidRDefault="00763C43" w:rsidP="00650FAD">
      <w:pPr>
        <w:spacing w:line="240" w:lineRule="auto"/>
        <w:rPr>
          <w:rFonts w:asciiTheme="majorBidi" w:hAnsiTheme="majorBidi" w:cstheme="majorBidi"/>
          <w:bCs/>
          <w:sz w:val="24"/>
          <w:szCs w:val="24"/>
          <w:lang w:val="ru-RU"/>
        </w:rPr>
      </w:pPr>
      <w:r w:rsidRPr="007C52AE">
        <w:rPr>
          <w:rFonts w:asciiTheme="majorBidi" w:hAnsiTheme="majorBidi" w:cstheme="majorBidi"/>
          <w:bCs/>
          <w:sz w:val="24"/>
          <w:szCs w:val="24"/>
          <w:lang w:val="ru-RU"/>
        </w:rPr>
        <w:t xml:space="preserve">Рис. </w:t>
      </w:r>
      <w:r w:rsidR="00C40B00">
        <w:rPr>
          <w:rFonts w:asciiTheme="majorBidi" w:hAnsiTheme="majorBidi" w:cstheme="majorBidi"/>
          <w:bCs/>
          <w:sz w:val="24"/>
          <w:szCs w:val="24"/>
          <w:lang w:val="ru-RU"/>
        </w:rPr>
        <w:t>1</w:t>
      </w:r>
      <w:r w:rsidRPr="007C52AE">
        <w:rPr>
          <w:rFonts w:asciiTheme="majorBidi" w:hAnsiTheme="majorBidi" w:cstheme="majorBidi"/>
          <w:bCs/>
          <w:sz w:val="24"/>
          <w:szCs w:val="24"/>
          <w:lang w:val="ru-RU"/>
        </w:rPr>
        <w:t xml:space="preserve">. </w:t>
      </w:r>
      <w:r w:rsidRPr="006E00FF">
        <w:rPr>
          <w:rFonts w:asciiTheme="majorBidi" w:hAnsiTheme="majorBidi" w:cstheme="majorBidi"/>
          <w:bCs/>
          <w:sz w:val="24"/>
          <w:szCs w:val="24"/>
          <w:lang w:val="ru-RU"/>
        </w:rPr>
        <w:t xml:space="preserve">Результаты электротомографических работ по профилю </w:t>
      </w:r>
      <w:r>
        <w:rPr>
          <w:rFonts w:asciiTheme="majorBidi" w:hAnsiTheme="majorBidi" w:cstheme="majorBidi"/>
          <w:bCs/>
          <w:sz w:val="24"/>
          <w:szCs w:val="24"/>
          <w:lang w:val="ru-RU"/>
        </w:rPr>
        <w:t>3</w:t>
      </w:r>
      <w:r w:rsidRPr="006E00FF">
        <w:rPr>
          <w:rFonts w:asciiTheme="majorBidi" w:hAnsiTheme="majorBidi" w:cstheme="majorBidi"/>
          <w:bCs/>
          <w:sz w:val="24"/>
          <w:szCs w:val="24"/>
          <w:lang w:val="ru-RU"/>
        </w:rPr>
        <w:t xml:space="preserve"> (а- геоэлектрический разрез</w:t>
      </w:r>
      <w:r w:rsidRPr="00355D52">
        <w:rPr>
          <w:rFonts w:asciiTheme="majorBidi" w:hAnsiTheme="majorBidi" w:cstheme="majorBidi"/>
          <w:bCs/>
          <w:sz w:val="24"/>
          <w:szCs w:val="24"/>
          <w:lang w:val="ru-RU"/>
        </w:rPr>
        <w:t xml:space="preserve"> </w:t>
      </w:r>
      <w:r w:rsidRPr="001E534A">
        <w:rPr>
          <w:rFonts w:asciiTheme="majorBidi" w:hAnsiTheme="majorBidi" w:cstheme="majorBidi"/>
          <w:sz w:val="24"/>
          <w:szCs w:val="24"/>
          <w:lang w:val="ru-RU"/>
        </w:rPr>
        <w:t>по данным сопротивлению</w:t>
      </w:r>
      <w:r w:rsidRPr="006E00FF">
        <w:rPr>
          <w:rFonts w:asciiTheme="majorBidi" w:hAnsiTheme="majorBidi" w:cstheme="majorBidi"/>
          <w:bCs/>
          <w:sz w:val="24"/>
          <w:szCs w:val="24"/>
          <w:lang w:val="ru-RU"/>
        </w:rPr>
        <w:t xml:space="preserve">, </w:t>
      </w:r>
      <w:r w:rsidRPr="001E534A">
        <w:rPr>
          <w:rFonts w:asciiTheme="majorBidi" w:hAnsiTheme="majorBidi" w:cstheme="majorBidi"/>
          <w:sz w:val="24"/>
          <w:szCs w:val="24"/>
          <w:lang w:val="ru-RU"/>
        </w:rPr>
        <w:t xml:space="preserve">б- геоэлектрический разрез по </w:t>
      </w:r>
      <w:r>
        <w:rPr>
          <w:rFonts w:asciiTheme="majorBidi" w:hAnsiTheme="majorBidi" w:cstheme="majorBidi"/>
          <w:sz w:val="24"/>
          <w:szCs w:val="24"/>
          <w:lang w:val="ru-RU"/>
        </w:rPr>
        <w:t>данным поляризуемости, в-</w:t>
      </w:r>
      <w:r w:rsidRPr="00355D52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6E00FF">
        <w:rPr>
          <w:rFonts w:asciiTheme="majorBidi" w:hAnsiTheme="majorBidi" w:cstheme="majorBidi"/>
          <w:bCs/>
          <w:sz w:val="24"/>
          <w:szCs w:val="24"/>
          <w:lang w:val="ru-RU"/>
        </w:rPr>
        <w:t>схема результатов интерпретации)</w:t>
      </w:r>
      <w:r w:rsidRPr="00511E28">
        <w:rPr>
          <w:rFonts w:asciiTheme="majorBidi" w:hAnsiTheme="majorBidi" w:cstheme="majorBidi"/>
          <w:bCs/>
          <w:sz w:val="24"/>
          <w:szCs w:val="24"/>
          <w:lang w:val="ru-RU"/>
        </w:rPr>
        <w:t>.</w:t>
      </w:r>
    </w:p>
    <w:p w:rsidR="000034B1" w:rsidRDefault="000034B1" w:rsidP="000B58F5">
      <w:pPr>
        <w:spacing w:line="240" w:lineRule="auto"/>
        <w:ind w:firstLine="720"/>
        <w:jc w:val="both"/>
        <w:rPr>
          <w:rFonts w:asciiTheme="majorBidi" w:hAnsiTheme="majorBidi" w:cstheme="majorBidi"/>
          <w:i/>
          <w:iCs/>
          <w:sz w:val="24"/>
          <w:szCs w:val="24"/>
          <w:lang w:val="ru-RU"/>
        </w:rPr>
      </w:pPr>
      <w:r w:rsidRPr="00650FAD">
        <w:rPr>
          <w:rFonts w:asciiTheme="majorBidi" w:hAnsiTheme="majorBidi" w:cstheme="majorBidi"/>
          <w:b/>
          <w:bCs/>
          <w:i/>
          <w:iCs/>
          <w:sz w:val="24"/>
          <w:szCs w:val="24"/>
          <w:lang w:val="ru-RU"/>
        </w:rPr>
        <w:lastRenderedPageBreak/>
        <w:t>Условные обозначения</w:t>
      </w:r>
      <w:r w:rsidRPr="00874EF7">
        <w:rPr>
          <w:rFonts w:asciiTheme="majorBidi" w:hAnsiTheme="majorBidi" w:cstheme="majorBidi"/>
          <w:i/>
          <w:iCs/>
          <w:sz w:val="24"/>
          <w:szCs w:val="24"/>
          <w:lang w:val="ru-RU"/>
        </w:rPr>
        <w:t xml:space="preserve">: 1- геологические границы, предполагаемые по геофизическим данным; 2- геологические границы установленные; 3- тектонические нарушения, предполагаемые по изменению сопротивлений; 4- тектонические нарушения, предполагаемые по поляризуемости; 5- оси антиклинальных складок; 6-  проекция предполагаемых по геологическим данным рудных зон на дневную поверхность; 7- локальные аномальные области пониженного сопротивления; 8-; </w:t>
      </w:r>
      <w:r w:rsidR="00AB1538" w:rsidRPr="00874EF7">
        <w:rPr>
          <w:rFonts w:asciiTheme="majorBidi" w:hAnsiTheme="majorBidi" w:cstheme="majorBidi"/>
          <w:i/>
          <w:iCs/>
          <w:sz w:val="24"/>
          <w:szCs w:val="24"/>
          <w:lang w:val="ru-RU"/>
        </w:rPr>
        <w:t xml:space="preserve">границы зон рассеянной сульфидизации </w:t>
      </w:r>
      <w:r w:rsidRPr="00874EF7">
        <w:rPr>
          <w:rFonts w:asciiTheme="majorBidi" w:hAnsiTheme="majorBidi" w:cstheme="majorBidi"/>
          <w:i/>
          <w:iCs/>
          <w:sz w:val="24"/>
          <w:szCs w:val="24"/>
          <w:lang w:val="ru-RU"/>
        </w:rPr>
        <w:t>9-</w:t>
      </w:r>
      <w:r w:rsidR="00AB1538" w:rsidRPr="00AB1538">
        <w:rPr>
          <w:rFonts w:asciiTheme="majorBidi" w:hAnsiTheme="majorBidi" w:cstheme="majorBidi"/>
          <w:i/>
          <w:iCs/>
          <w:sz w:val="24"/>
          <w:szCs w:val="24"/>
          <w:lang w:val="ru-RU"/>
        </w:rPr>
        <w:t xml:space="preserve"> </w:t>
      </w:r>
      <w:r w:rsidR="00AB1538" w:rsidRPr="00874EF7">
        <w:rPr>
          <w:rFonts w:asciiTheme="majorBidi" w:hAnsiTheme="majorBidi" w:cstheme="majorBidi"/>
          <w:i/>
          <w:iCs/>
          <w:sz w:val="24"/>
          <w:szCs w:val="24"/>
          <w:lang w:val="ru-RU"/>
        </w:rPr>
        <w:t>зоны интенсивной поляризуемости (интенсивные графитизация и сульфидизация)</w:t>
      </w:r>
      <w:r w:rsidRPr="00874EF7">
        <w:rPr>
          <w:rFonts w:asciiTheme="majorBidi" w:hAnsiTheme="majorBidi" w:cstheme="majorBidi"/>
          <w:i/>
          <w:iCs/>
          <w:sz w:val="24"/>
          <w:szCs w:val="24"/>
          <w:lang w:val="ru-RU"/>
        </w:rPr>
        <w:t>; 1</w:t>
      </w:r>
      <w:r w:rsidR="00AB1538">
        <w:rPr>
          <w:rFonts w:asciiTheme="majorBidi" w:hAnsiTheme="majorBidi" w:cstheme="majorBidi"/>
          <w:i/>
          <w:iCs/>
          <w:sz w:val="24"/>
          <w:szCs w:val="24"/>
          <w:lang w:val="ru-RU"/>
        </w:rPr>
        <w:t>0</w:t>
      </w:r>
      <w:r w:rsidRPr="00874EF7">
        <w:rPr>
          <w:rFonts w:asciiTheme="majorBidi" w:hAnsiTheme="majorBidi" w:cstheme="majorBidi"/>
          <w:i/>
          <w:iCs/>
          <w:sz w:val="24"/>
          <w:szCs w:val="24"/>
          <w:lang w:val="ru-RU"/>
        </w:rPr>
        <w:t>- Песчаники черные, фиолетово- темно-серые. Темно- серые полимиктовые, кварцево- полевошпатовое, углисто- кварцевые, черные глинисто- углисто-кварцевые сланцы; 1</w:t>
      </w:r>
      <w:r w:rsidR="00AB1538">
        <w:rPr>
          <w:rFonts w:asciiTheme="majorBidi" w:hAnsiTheme="majorBidi" w:cstheme="majorBidi"/>
          <w:i/>
          <w:iCs/>
          <w:sz w:val="24"/>
          <w:szCs w:val="24"/>
          <w:lang w:val="ru-RU"/>
        </w:rPr>
        <w:t>1</w:t>
      </w:r>
      <w:r w:rsidRPr="00874EF7">
        <w:rPr>
          <w:rFonts w:asciiTheme="majorBidi" w:hAnsiTheme="majorBidi" w:cstheme="majorBidi"/>
          <w:i/>
          <w:iCs/>
          <w:sz w:val="24"/>
          <w:szCs w:val="24"/>
          <w:lang w:val="ru-RU"/>
        </w:rPr>
        <w:t>- Песчаники фиолетово- темно-серые, фиолетово-черные кварцево- полевошпатовое, черные сланцы; 1</w:t>
      </w:r>
      <w:r w:rsidR="00AB1538">
        <w:rPr>
          <w:rFonts w:asciiTheme="majorBidi" w:hAnsiTheme="majorBidi" w:cstheme="majorBidi"/>
          <w:i/>
          <w:iCs/>
          <w:sz w:val="24"/>
          <w:szCs w:val="24"/>
          <w:lang w:val="ru-RU"/>
        </w:rPr>
        <w:t>2</w:t>
      </w:r>
      <w:r w:rsidRPr="00874EF7">
        <w:rPr>
          <w:rFonts w:asciiTheme="majorBidi" w:hAnsiTheme="majorBidi" w:cstheme="majorBidi"/>
          <w:i/>
          <w:iCs/>
          <w:sz w:val="24"/>
          <w:szCs w:val="24"/>
          <w:lang w:val="ru-RU"/>
        </w:rPr>
        <w:t>- Песчаники фиолетово- темно-серые, черные кварцево- полевошпатовое, алевролиты и сланцы; 1</w:t>
      </w:r>
      <w:r w:rsidR="00AB1538">
        <w:rPr>
          <w:rFonts w:asciiTheme="majorBidi" w:hAnsiTheme="majorBidi" w:cstheme="majorBidi"/>
          <w:i/>
          <w:iCs/>
          <w:sz w:val="24"/>
          <w:szCs w:val="24"/>
          <w:lang w:val="ru-RU"/>
        </w:rPr>
        <w:t>3</w:t>
      </w:r>
      <w:r w:rsidRPr="00874EF7">
        <w:rPr>
          <w:rFonts w:asciiTheme="majorBidi" w:hAnsiTheme="majorBidi" w:cstheme="majorBidi"/>
          <w:i/>
          <w:iCs/>
          <w:sz w:val="24"/>
          <w:szCs w:val="24"/>
          <w:lang w:val="ru-RU"/>
        </w:rPr>
        <w:t>- сопротивление &gt;4000 Ом</w:t>
      </w:r>
      <w:r w:rsidRPr="00874EF7">
        <w:rPr>
          <w:rFonts w:asciiTheme="majorBidi" w:hAnsiTheme="majorBidi" w:cstheme="majorBidi"/>
          <w:i/>
          <w:iCs/>
          <w:sz w:val="24"/>
          <w:szCs w:val="24"/>
          <w:vertAlign w:val="superscript"/>
          <w:lang w:val="ru-RU"/>
        </w:rPr>
        <w:t>.</w:t>
      </w:r>
      <w:r w:rsidRPr="00874EF7">
        <w:rPr>
          <w:rFonts w:asciiTheme="majorBidi" w:hAnsiTheme="majorBidi" w:cstheme="majorBidi"/>
          <w:i/>
          <w:iCs/>
          <w:sz w:val="24"/>
          <w:szCs w:val="24"/>
          <w:lang w:val="ru-RU"/>
        </w:rPr>
        <w:t>м; 1</w:t>
      </w:r>
      <w:r w:rsidR="00AB1538">
        <w:rPr>
          <w:rFonts w:asciiTheme="majorBidi" w:hAnsiTheme="majorBidi" w:cstheme="majorBidi"/>
          <w:i/>
          <w:iCs/>
          <w:sz w:val="24"/>
          <w:szCs w:val="24"/>
          <w:lang w:val="ru-RU"/>
        </w:rPr>
        <w:t>4</w:t>
      </w:r>
      <w:r w:rsidRPr="00874EF7">
        <w:rPr>
          <w:rFonts w:asciiTheme="majorBidi" w:hAnsiTheme="majorBidi" w:cstheme="majorBidi"/>
          <w:i/>
          <w:iCs/>
          <w:sz w:val="24"/>
          <w:szCs w:val="24"/>
          <w:lang w:val="ru-RU"/>
        </w:rPr>
        <w:t>- сопротивление 800 - 4000 Ом</w:t>
      </w:r>
      <w:r w:rsidRPr="00874EF7">
        <w:rPr>
          <w:rFonts w:asciiTheme="majorBidi" w:hAnsiTheme="majorBidi" w:cstheme="majorBidi"/>
          <w:i/>
          <w:iCs/>
          <w:sz w:val="24"/>
          <w:szCs w:val="24"/>
          <w:vertAlign w:val="superscript"/>
          <w:lang w:val="ru-RU"/>
        </w:rPr>
        <w:t>.</w:t>
      </w:r>
      <w:r w:rsidRPr="00874EF7">
        <w:rPr>
          <w:rFonts w:asciiTheme="majorBidi" w:hAnsiTheme="majorBidi" w:cstheme="majorBidi"/>
          <w:i/>
          <w:iCs/>
          <w:sz w:val="24"/>
          <w:szCs w:val="24"/>
          <w:lang w:val="ru-RU"/>
        </w:rPr>
        <w:t>м; 1</w:t>
      </w:r>
      <w:r w:rsidR="00AB1538">
        <w:rPr>
          <w:rFonts w:asciiTheme="majorBidi" w:hAnsiTheme="majorBidi" w:cstheme="majorBidi"/>
          <w:i/>
          <w:iCs/>
          <w:sz w:val="24"/>
          <w:szCs w:val="24"/>
          <w:lang w:val="ru-RU"/>
        </w:rPr>
        <w:t>5</w:t>
      </w:r>
      <w:r w:rsidRPr="00874EF7">
        <w:rPr>
          <w:rFonts w:asciiTheme="majorBidi" w:hAnsiTheme="majorBidi" w:cstheme="majorBidi"/>
          <w:i/>
          <w:iCs/>
          <w:sz w:val="24"/>
          <w:szCs w:val="24"/>
          <w:lang w:val="ru-RU"/>
        </w:rPr>
        <w:t>- сопротивление  40 - 800 Ом</w:t>
      </w:r>
      <w:r w:rsidRPr="00874EF7">
        <w:rPr>
          <w:rFonts w:asciiTheme="majorBidi" w:hAnsiTheme="majorBidi" w:cstheme="majorBidi"/>
          <w:i/>
          <w:iCs/>
          <w:sz w:val="24"/>
          <w:szCs w:val="24"/>
          <w:vertAlign w:val="superscript"/>
          <w:lang w:val="ru-RU"/>
        </w:rPr>
        <w:t>.</w:t>
      </w:r>
      <w:r w:rsidRPr="00874EF7">
        <w:rPr>
          <w:rFonts w:asciiTheme="majorBidi" w:hAnsiTheme="majorBidi" w:cstheme="majorBidi"/>
          <w:i/>
          <w:iCs/>
          <w:sz w:val="24"/>
          <w:szCs w:val="24"/>
          <w:lang w:val="ru-RU"/>
        </w:rPr>
        <w:t>м; 1</w:t>
      </w:r>
      <w:r w:rsidR="00AB1538">
        <w:rPr>
          <w:rFonts w:asciiTheme="majorBidi" w:hAnsiTheme="majorBidi" w:cstheme="majorBidi"/>
          <w:i/>
          <w:iCs/>
          <w:sz w:val="24"/>
          <w:szCs w:val="24"/>
          <w:lang w:val="ru-RU"/>
        </w:rPr>
        <w:t>6</w:t>
      </w:r>
      <w:r w:rsidRPr="00874EF7">
        <w:rPr>
          <w:rFonts w:asciiTheme="majorBidi" w:hAnsiTheme="majorBidi" w:cstheme="majorBidi"/>
          <w:i/>
          <w:iCs/>
          <w:sz w:val="24"/>
          <w:szCs w:val="24"/>
          <w:lang w:val="ru-RU"/>
        </w:rPr>
        <w:t>- сопротивление &lt; 40 Ом</w:t>
      </w:r>
      <w:r w:rsidRPr="00874EF7">
        <w:rPr>
          <w:rFonts w:asciiTheme="majorBidi" w:hAnsiTheme="majorBidi" w:cstheme="majorBidi"/>
          <w:i/>
          <w:iCs/>
          <w:sz w:val="24"/>
          <w:szCs w:val="24"/>
          <w:vertAlign w:val="superscript"/>
          <w:lang w:val="ru-RU"/>
        </w:rPr>
        <w:t>.</w:t>
      </w:r>
      <w:r w:rsidRPr="00874EF7">
        <w:rPr>
          <w:rFonts w:asciiTheme="majorBidi" w:hAnsiTheme="majorBidi" w:cstheme="majorBidi"/>
          <w:i/>
          <w:iCs/>
          <w:sz w:val="24"/>
          <w:szCs w:val="24"/>
          <w:lang w:val="ru-RU"/>
        </w:rPr>
        <w:t>м</w:t>
      </w:r>
      <w:r w:rsidR="00AB1538" w:rsidRPr="00874EF7">
        <w:rPr>
          <w:rFonts w:asciiTheme="majorBidi" w:hAnsiTheme="majorBidi" w:cstheme="majorBidi"/>
          <w:i/>
          <w:iCs/>
          <w:sz w:val="24"/>
          <w:szCs w:val="24"/>
          <w:lang w:val="ru-RU"/>
        </w:rPr>
        <w:t>; 1</w:t>
      </w:r>
      <w:r w:rsidR="00AB1538">
        <w:rPr>
          <w:rFonts w:asciiTheme="majorBidi" w:hAnsiTheme="majorBidi" w:cstheme="majorBidi"/>
          <w:i/>
          <w:iCs/>
          <w:sz w:val="24"/>
          <w:szCs w:val="24"/>
          <w:lang w:val="ru-RU"/>
        </w:rPr>
        <w:t>7</w:t>
      </w:r>
      <w:r w:rsidR="00AB1538" w:rsidRPr="00874EF7">
        <w:rPr>
          <w:rFonts w:asciiTheme="majorBidi" w:hAnsiTheme="majorBidi" w:cstheme="majorBidi"/>
          <w:i/>
          <w:iCs/>
          <w:sz w:val="24"/>
          <w:szCs w:val="24"/>
          <w:lang w:val="ru-RU"/>
        </w:rPr>
        <w:t>-</w:t>
      </w:r>
      <w:r w:rsidR="00AB1538">
        <w:rPr>
          <w:rFonts w:asciiTheme="majorBidi" w:hAnsiTheme="majorBidi" w:cstheme="majorBidi"/>
          <w:i/>
          <w:iCs/>
          <w:sz w:val="24"/>
          <w:szCs w:val="24"/>
          <w:lang w:val="ru-RU"/>
        </w:rPr>
        <w:t xml:space="preserve"> </w:t>
      </w:r>
      <w:r w:rsidR="00AB1538" w:rsidRPr="00874EF7">
        <w:rPr>
          <w:rFonts w:asciiTheme="majorBidi" w:hAnsiTheme="majorBidi" w:cstheme="majorBidi"/>
          <w:i/>
          <w:iCs/>
          <w:sz w:val="24"/>
          <w:szCs w:val="24"/>
          <w:lang w:val="ru-RU"/>
        </w:rPr>
        <w:t>локальные поляризующиеся объекты</w:t>
      </w:r>
      <w:r w:rsidR="00AB1538">
        <w:rPr>
          <w:rFonts w:asciiTheme="majorBidi" w:hAnsiTheme="majorBidi" w:cstheme="majorBidi"/>
          <w:i/>
          <w:iCs/>
          <w:sz w:val="24"/>
          <w:szCs w:val="24"/>
          <w:lang w:val="ru-RU"/>
        </w:rPr>
        <w:t>.</w:t>
      </w:r>
    </w:p>
    <w:p w:rsidR="00050C5A" w:rsidRPr="003112E6" w:rsidRDefault="00050C5A" w:rsidP="000B58F5">
      <w:pPr>
        <w:spacing w:line="240" w:lineRule="auto"/>
        <w:rPr>
          <w:rFonts w:asciiTheme="majorBidi" w:hAnsiTheme="majorBidi" w:cstheme="majorBidi"/>
          <w:color w:val="0070C0"/>
          <w:sz w:val="24"/>
          <w:szCs w:val="24"/>
        </w:rPr>
      </w:pPr>
      <w:r w:rsidRPr="00750105">
        <w:rPr>
          <w:rFonts w:asciiTheme="majorBidi" w:hAnsiTheme="majorBidi" w:cstheme="majorBidi"/>
          <w:b/>
          <w:bCs/>
          <w:sz w:val="24"/>
          <w:szCs w:val="24"/>
          <w:lang w:val="ru-RU"/>
        </w:rPr>
        <w:t>Список</w:t>
      </w:r>
      <w:r w:rsidRPr="003112E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750105">
        <w:rPr>
          <w:rFonts w:asciiTheme="majorBidi" w:hAnsiTheme="majorBidi" w:cstheme="majorBidi"/>
          <w:b/>
          <w:bCs/>
          <w:sz w:val="24"/>
          <w:szCs w:val="24"/>
          <w:lang w:val="ru-RU"/>
        </w:rPr>
        <w:t>литератур</w:t>
      </w:r>
      <w:r>
        <w:rPr>
          <w:rFonts w:asciiTheme="majorBidi" w:hAnsiTheme="majorBidi" w:cstheme="majorBidi"/>
          <w:b/>
          <w:bCs/>
          <w:sz w:val="24"/>
          <w:szCs w:val="24"/>
          <w:lang w:val="ru-RU"/>
        </w:rPr>
        <w:t>ы</w:t>
      </w:r>
    </w:p>
    <w:p w:rsidR="003A736F" w:rsidRPr="000F2096" w:rsidRDefault="003A736F" w:rsidP="000B58F5">
      <w:pPr>
        <w:pStyle w:val="Headerorfooter0"/>
        <w:numPr>
          <w:ilvl w:val="0"/>
          <w:numId w:val="2"/>
        </w:numPr>
        <w:shd w:val="clear" w:color="auto" w:fill="auto"/>
        <w:spacing w:line="240" w:lineRule="auto"/>
        <w:jc w:val="both"/>
        <w:rPr>
          <w:rFonts w:asciiTheme="majorBidi" w:hAnsiTheme="majorBidi" w:cstheme="majorBidi"/>
          <w:b w:val="0"/>
          <w:bCs w:val="0"/>
          <w:spacing w:val="1"/>
          <w:sz w:val="24"/>
          <w:szCs w:val="24"/>
        </w:rPr>
      </w:pPr>
      <w:proofErr w:type="spellStart"/>
      <w:r w:rsidRPr="00750105">
        <w:rPr>
          <w:rFonts w:asciiTheme="majorBidi" w:hAnsiTheme="majorBidi" w:cstheme="majorBidi"/>
          <w:b w:val="0"/>
          <w:bCs w:val="0"/>
          <w:spacing w:val="1"/>
          <w:sz w:val="24"/>
          <w:szCs w:val="24"/>
        </w:rPr>
        <w:t>Loke</w:t>
      </w:r>
      <w:proofErr w:type="spellEnd"/>
      <w:r w:rsidRPr="00750105">
        <w:rPr>
          <w:rFonts w:asciiTheme="majorBidi" w:hAnsiTheme="majorBidi" w:cstheme="majorBidi"/>
          <w:b w:val="0"/>
          <w:bCs w:val="0"/>
          <w:spacing w:val="1"/>
          <w:sz w:val="24"/>
          <w:szCs w:val="24"/>
        </w:rPr>
        <w:t xml:space="preserve"> M.H., Barker R.D. Rapid least-squares inversion of apparent resistivity pseudo sections using a quasi-Newton method. Geophysical</w:t>
      </w:r>
      <w:r w:rsidRPr="000F2096">
        <w:rPr>
          <w:rFonts w:asciiTheme="majorBidi" w:hAnsiTheme="majorBidi" w:cstheme="majorBidi"/>
          <w:b w:val="0"/>
          <w:bCs w:val="0"/>
          <w:spacing w:val="1"/>
          <w:sz w:val="24"/>
          <w:szCs w:val="24"/>
        </w:rPr>
        <w:t xml:space="preserve"> </w:t>
      </w:r>
      <w:r w:rsidRPr="00750105">
        <w:rPr>
          <w:rFonts w:asciiTheme="majorBidi" w:hAnsiTheme="majorBidi" w:cstheme="majorBidi"/>
          <w:b w:val="0"/>
          <w:bCs w:val="0"/>
          <w:spacing w:val="1"/>
          <w:sz w:val="24"/>
          <w:szCs w:val="24"/>
        </w:rPr>
        <w:t>Prospecting</w:t>
      </w:r>
      <w:proofErr w:type="gramStart"/>
      <w:r>
        <w:rPr>
          <w:rFonts w:asciiTheme="majorBidi" w:hAnsiTheme="majorBidi" w:cstheme="majorBidi"/>
          <w:b w:val="0"/>
          <w:bCs w:val="0"/>
          <w:spacing w:val="1"/>
          <w:sz w:val="24"/>
          <w:szCs w:val="24"/>
          <w:lang w:val="ru-RU"/>
        </w:rPr>
        <w:t>.</w:t>
      </w:r>
      <w:r w:rsidRPr="003A736F">
        <w:rPr>
          <w:rFonts w:asciiTheme="majorBidi" w:hAnsiTheme="majorBidi" w:cstheme="majorBidi"/>
          <w:b w:val="0"/>
          <w:bCs w:val="0"/>
          <w:spacing w:val="1"/>
          <w:sz w:val="24"/>
          <w:szCs w:val="24"/>
        </w:rPr>
        <w:t>-</w:t>
      </w:r>
      <w:proofErr w:type="gramEnd"/>
      <w:r w:rsidRPr="003A736F">
        <w:rPr>
          <w:rFonts w:asciiTheme="majorBidi" w:hAnsiTheme="majorBidi" w:cstheme="majorBidi"/>
          <w:b w:val="0"/>
          <w:bCs w:val="0"/>
          <w:spacing w:val="1"/>
          <w:sz w:val="24"/>
          <w:szCs w:val="24"/>
        </w:rPr>
        <w:t xml:space="preserve"> </w:t>
      </w:r>
      <w:r w:rsidRPr="000F2096">
        <w:rPr>
          <w:rFonts w:asciiTheme="majorBidi" w:hAnsiTheme="majorBidi" w:cstheme="majorBidi"/>
          <w:b w:val="0"/>
          <w:bCs w:val="0"/>
          <w:spacing w:val="1"/>
          <w:sz w:val="24"/>
          <w:szCs w:val="24"/>
        </w:rPr>
        <w:t>1996. Vol. 44, pp.131-152.</w:t>
      </w:r>
    </w:p>
    <w:p w:rsidR="003A736F" w:rsidRPr="000F2096" w:rsidRDefault="003A736F" w:rsidP="000B58F5">
      <w:pPr>
        <w:pStyle w:val="Headerorfooter0"/>
        <w:numPr>
          <w:ilvl w:val="0"/>
          <w:numId w:val="2"/>
        </w:numPr>
        <w:shd w:val="clear" w:color="auto" w:fill="auto"/>
        <w:spacing w:line="240" w:lineRule="auto"/>
        <w:jc w:val="both"/>
        <w:rPr>
          <w:rFonts w:asciiTheme="majorBidi" w:hAnsiTheme="majorBidi" w:cstheme="majorBidi"/>
          <w:b w:val="0"/>
          <w:bCs w:val="0"/>
          <w:spacing w:val="1"/>
          <w:sz w:val="24"/>
          <w:szCs w:val="24"/>
          <w:lang w:val="ru-RU"/>
        </w:rPr>
      </w:pPr>
      <w:r w:rsidRPr="000F2096">
        <w:rPr>
          <w:rFonts w:asciiTheme="majorBidi" w:hAnsiTheme="majorBidi" w:cstheme="majorBidi"/>
          <w:b w:val="0"/>
          <w:bCs w:val="0"/>
          <w:spacing w:val="1"/>
          <w:sz w:val="24"/>
          <w:szCs w:val="24"/>
          <w:lang w:val="ru-RU"/>
        </w:rPr>
        <w:t>Бобачев А.А., Горбунов А.А., Модин И.Н., Шевнин В.А. Электротомография методом сопротивлений и вызванной поляризации // Приборы и системы разведочной геофизики.</w:t>
      </w:r>
      <w:r>
        <w:rPr>
          <w:rFonts w:asciiTheme="majorBidi" w:hAnsiTheme="majorBidi" w:cstheme="majorBidi"/>
          <w:b w:val="0"/>
          <w:bCs w:val="0"/>
          <w:spacing w:val="1"/>
          <w:sz w:val="24"/>
          <w:szCs w:val="24"/>
          <w:lang w:val="ru-RU"/>
        </w:rPr>
        <w:t>-</w:t>
      </w:r>
      <w:r w:rsidRPr="000F2096">
        <w:rPr>
          <w:rFonts w:asciiTheme="majorBidi" w:hAnsiTheme="majorBidi" w:cstheme="majorBidi"/>
          <w:b w:val="0"/>
          <w:bCs w:val="0"/>
          <w:spacing w:val="1"/>
          <w:sz w:val="24"/>
          <w:szCs w:val="24"/>
          <w:lang w:val="ru-RU"/>
        </w:rPr>
        <w:t xml:space="preserve"> 2006.  </w:t>
      </w:r>
      <w:r>
        <w:rPr>
          <w:rFonts w:asciiTheme="majorBidi" w:hAnsiTheme="majorBidi" w:cstheme="majorBidi"/>
          <w:b w:val="0"/>
          <w:bCs w:val="0"/>
          <w:spacing w:val="1"/>
          <w:sz w:val="24"/>
          <w:szCs w:val="24"/>
          <w:lang w:val="ru-RU"/>
        </w:rPr>
        <w:t xml:space="preserve">- </w:t>
      </w:r>
      <w:r w:rsidRPr="000F2096">
        <w:rPr>
          <w:rFonts w:asciiTheme="majorBidi" w:hAnsiTheme="majorBidi" w:cstheme="majorBidi"/>
          <w:b w:val="0"/>
          <w:bCs w:val="0"/>
          <w:spacing w:val="1"/>
          <w:sz w:val="24"/>
          <w:szCs w:val="24"/>
          <w:lang w:val="ru-RU"/>
        </w:rPr>
        <w:t>№ 2. С. 14-17.</w:t>
      </w:r>
    </w:p>
    <w:p w:rsidR="003A736F" w:rsidRPr="003A736F" w:rsidRDefault="003A736F" w:rsidP="000B58F5">
      <w:pPr>
        <w:pStyle w:val="Headerorfooter0"/>
        <w:numPr>
          <w:ilvl w:val="0"/>
          <w:numId w:val="2"/>
        </w:numPr>
        <w:shd w:val="clear" w:color="auto" w:fill="auto"/>
        <w:spacing w:line="240" w:lineRule="auto"/>
        <w:jc w:val="both"/>
        <w:rPr>
          <w:rFonts w:asciiTheme="majorBidi" w:hAnsiTheme="majorBidi" w:cstheme="majorBidi"/>
          <w:b w:val="0"/>
          <w:bCs w:val="0"/>
          <w:spacing w:val="1"/>
          <w:sz w:val="24"/>
          <w:szCs w:val="24"/>
          <w:lang w:val="ru-RU"/>
        </w:rPr>
      </w:pPr>
      <w:r w:rsidRPr="003A736F">
        <w:rPr>
          <w:rFonts w:asciiTheme="majorBidi" w:hAnsiTheme="majorBidi" w:cstheme="majorBidi"/>
          <w:b w:val="0"/>
          <w:bCs w:val="0"/>
          <w:spacing w:val="1"/>
          <w:sz w:val="24"/>
          <w:szCs w:val="24"/>
          <w:lang w:val="ru-RU"/>
        </w:rPr>
        <w:t>Кулаков А.В. и др. Фазовые измеренияв методе ВП на переменном токе- Алма-Ата.: Каз-ВИРГ, г. Иркутск</w:t>
      </w:r>
      <w:r>
        <w:rPr>
          <w:rFonts w:asciiTheme="majorBidi" w:hAnsiTheme="majorBidi" w:cstheme="majorBidi"/>
          <w:b w:val="0"/>
          <w:bCs w:val="0"/>
          <w:spacing w:val="1"/>
          <w:sz w:val="24"/>
          <w:szCs w:val="24"/>
          <w:lang w:val="ru-RU"/>
        </w:rPr>
        <w:t xml:space="preserve">, </w:t>
      </w:r>
      <w:r w:rsidRPr="003A736F">
        <w:rPr>
          <w:rFonts w:asciiTheme="majorBidi" w:hAnsiTheme="majorBidi" w:cstheme="majorBidi"/>
          <w:b w:val="0"/>
          <w:bCs w:val="0"/>
          <w:spacing w:val="1"/>
          <w:sz w:val="24"/>
          <w:szCs w:val="24"/>
          <w:lang w:val="ru-RU"/>
        </w:rPr>
        <w:t>1981. – 126 с</w:t>
      </w:r>
    </w:p>
    <w:p w:rsidR="003A736F" w:rsidRDefault="003A736F" w:rsidP="00F245FA">
      <w:pPr>
        <w:pStyle w:val="Headerorfooter0"/>
        <w:numPr>
          <w:ilvl w:val="0"/>
          <w:numId w:val="2"/>
        </w:numPr>
        <w:shd w:val="clear" w:color="auto" w:fill="auto"/>
        <w:spacing w:line="240" w:lineRule="auto"/>
        <w:jc w:val="both"/>
        <w:rPr>
          <w:rFonts w:asciiTheme="majorBidi" w:hAnsiTheme="majorBidi" w:cstheme="majorBidi"/>
          <w:b w:val="0"/>
          <w:bCs w:val="0"/>
          <w:sz w:val="24"/>
          <w:szCs w:val="24"/>
          <w:lang w:val="ru-RU"/>
        </w:rPr>
      </w:pPr>
      <w:r w:rsidRPr="00F245FA">
        <w:rPr>
          <w:rFonts w:asciiTheme="majorBidi" w:hAnsiTheme="majorBidi" w:cstheme="majorBidi"/>
          <w:b w:val="0"/>
          <w:bCs w:val="0"/>
          <w:spacing w:val="1"/>
          <w:sz w:val="24"/>
          <w:szCs w:val="24"/>
          <w:lang w:val="ru-RU"/>
        </w:rPr>
        <w:t>Суслов Н.А. Отчёт о результатах поисковых работ на рудное золото</w:t>
      </w:r>
      <w:r w:rsidRPr="00F245FA">
        <w:rPr>
          <w:rFonts w:asciiTheme="majorBidi" w:hAnsiTheme="majorBidi" w:cstheme="majorBidi"/>
          <w:b w:val="0"/>
          <w:bCs w:val="0"/>
          <w:sz w:val="24"/>
          <w:szCs w:val="24"/>
          <w:lang w:val="ru-RU"/>
        </w:rPr>
        <w:t xml:space="preserve"> в пределах Васильевского рудного узла за 1978-81 гг. Иркутск,</w:t>
      </w:r>
      <w:r w:rsidRPr="00F245FA">
        <w:rPr>
          <w:rFonts w:asciiTheme="majorBidi" w:hAnsiTheme="majorBidi" w:cstheme="majorBidi"/>
          <w:b w:val="0"/>
          <w:bCs w:val="0"/>
          <w:spacing w:val="1"/>
          <w:sz w:val="24"/>
          <w:szCs w:val="24"/>
          <w:lang w:val="ru-RU"/>
        </w:rPr>
        <w:t xml:space="preserve"> </w:t>
      </w:r>
      <w:r w:rsidRPr="00F245FA">
        <w:rPr>
          <w:rFonts w:asciiTheme="majorBidi" w:hAnsiTheme="majorBidi" w:cstheme="majorBidi"/>
          <w:b w:val="0"/>
          <w:bCs w:val="0"/>
          <w:spacing w:val="1"/>
          <w:sz w:val="24"/>
          <w:szCs w:val="24"/>
        </w:rPr>
        <w:t>1981.</w:t>
      </w:r>
    </w:p>
    <w:sectPr w:rsidR="003A736F" w:rsidSect="00B147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84333"/>
    <w:multiLevelType w:val="hybridMultilevel"/>
    <w:tmpl w:val="8A44E99A"/>
    <w:lvl w:ilvl="0" w:tplc="0409000F">
      <w:start w:val="1"/>
      <w:numFmt w:val="decimal"/>
      <w:lvlText w:val="%1."/>
      <w:lvlJc w:val="left"/>
      <w:pPr>
        <w:ind w:left="14" w:hanging="360"/>
      </w:pPr>
    </w:lvl>
    <w:lvl w:ilvl="1" w:tplc="04090019" w:tentative="1">
      <w:start w:val="1"/>
      <w:numFmt w:val="lowerLetter"/>
      <w:lvlText w:val="%2."/>
      <w:lvlJc w:val="left"/>
      <w:pPr>
        <w:ind w:left="734" w:hanging="360"/>
      </w:pPr>
    </w:lvl>
    <w:lvl w:ilvl="2" w:tplc="0409001B" w:tentative="1">
      <w:start w:val="1"/>
      <w:numFmt w:val="lowerRoman"/>
      <w:lvlText w:val="%3."/>
      <w:lvlJc w:val="right"/>
      <w:pPr>
        <w:ind w:left="1454" w:hanging="180"/>
      </w:pPr>
    </w:lvl>
    <w:lvl w:ilvl="3" w:tplc="0409000F" w:tentative="1">
      <w:start w:val="1"/>
      <w:numFmt w:val="decimal"/>
      <w:lvlText w:val="%4."/>
      <w:lvlJc w:val="left"/>
      <w:pPr>
        <w:ind w:left="2174" w:hanging="360"/>
      </w:pPr>
    </w:lvl>
    <w:lvl w:ilvl="4" w:tplc="04090019" w:tentative="1">
      <w:start w:val="1"/>
      <w:numFmt w:val="lowerLetter"/>
      <w:lvlText w:val="%5."/>
      <w:lvlJc w:val="left"/>
      <w:pPr>
        <w:ind w:left="2894" w:hanging="360"/>
      </w:pPr>
    </w:lvl>
    <w:lvl w:ilvl="5" w:tplc="0409001B" w:tentative="1">
      <w:start w:val="1"/>
      <w:numFmt w:val="lowerRoman"/>
      <w:lvlText w:val="%6."/>
      <w:lvlJc w:val="right"/>
      <w:pPr>
        <w:ind w:left="3614" w:hanging="180"/>
      </w:pPr>
    </w:lvl>
    <w:lvl w:ilvl="6" w:tplc="0409000F" w:tentative="1">
      <w:start w:val="1"/>
      <w:numFmt w:val="decimal"/>
      <w:lvlText w:val="%7."/>
      <w:lvlJc w:val="left"/>
      <w:pPr>
        <w:ind w:left="4334" w:hanging="360"/>
      </w:pPr>
    </w:lvl>
    <w:lvl w:ilvl="7" w:tplc="04090019" w:tentative="1">
      <w:start w:val="1"/>
      <w:numFmt w:val="lowerLetter"/>
      <w:lvlText w:val="%8."/>
      <w:lvlJc w:val="left"/>
      <w:pPr>
        <w:ind w:left="5054" w:hanging="360"/>
      </w:pPr>
    </w:lvl>
    <w:lvl w:ilvl="8" w:tplc="0409001B" w:tentative="1">
      <w:start w:val="1"/>
      <w:numFmt w:val="lowerRoman"/>
      <w:lvlText w:val="%9."/>
      <w:lvlJc w:val="right"/>
      <w:pPr>
        <w:ind w:left="5774" w:hanging="180"/>
      </w:pPr>
    </w:lvl>
  </w:abstractNum>
  <w:abstractNum w:abstractNumId="1">
    <w:nsid w:val="7AAC63A0"/>
    <w:multiLevelType w:val="hybridMultilevel"/>
    <w:tmpl w:val="BA6C3FEE"/>
    <w:lvl w:ilvl="0" w:tplc="1A06B24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734" w:hanging="360"/>
      </w:pPr>
    </w:lvl>
    <w:lvl w:ilvl="2" w:tplc="0409001B" w:tentative="1">
      <w:start w:val="1"/>
      <w:numFmt w:val="lowerRoman"/>
      <w:lvlText w:val="%3."/>
      <w:lvlJc w:val="right"/>
      <w:pPr>
        <w:ind w:left="1454" w:hanging="180"/>
      </w:pPr>
    </w:lvl>
    <w:lvl w:ilvl="3" w:tplc="0409000F" w:tentative="1">
      <w:start w:val="1"/>
      <w:numFmt w:val="decimal"/>
      <w:lvlText w:val="%4."/>
      <w:lvlJc w:val="left"/>
      <w:pPr>
        <w:ind w:left="2174" w:hanging="360"/>
      </w:pPr>
    </w:lvl>
    <w:lvl w:ilvl="4" w:tplc="04090019" w:tentative="1">
      <w:start w:val="1"/>
      <w:numFmt w:val="lowerLetter"/>
      <w:lvlText w:val="%5."/>
      <w:lvlJc w:val="left"/>
      <w:pPr>
        <w:ind w:left="2894" w:hanging="360"/>
      </w:pPr>
    </w:lvl>
    <w:lvl w:ilvl="5" w:tplc="0409001B" w:tentative="1">
      <w:start w:val="1"/>
      <w:numFmt w:val="lowerRoman"/>
      <w:lvlText w:val="%6."/>
      <w:lvlJc w:val="right"/>
      <w:pPr>
        <w:ind w:left="3614" w:hanging="180"/>
      </w:pPr>
    </w:lvl>
    <w:lvl w:ilvl="6" w:tplc="0409000F" w:tentative="1">
      <w:start w:val="1"/>
      <w:numFmt w:val="decimal"/>
      <w:lvlText w:val="%7."/>
      <w:lvlJc w:val="left"/>
      <w:pPr>
        <w:ind w:left="4334" w:hanging="360"/>
      </w:pPr>
    </w:lvl>
    <w:lvl w:ilvl="7" w:tplc="04090019" w:tentative="1">
      <w:start w:val="1"/>
      <w:numFmt w:val="lowerLetter"/>
      <w:lvlText w:val="%8."/>
      <w:lvlJc w:val="left"/>
      <w:pPr>
        <w:ind w:left="5054" w:hanging="360"/>
      </w:pPr>
    </w:lvl>
    <w:lvl w:ilvl="8" w:tplc="0409001B" w:tentative="1">
      <w:start w:val="1"/>
      <w:numFmt w:val="lowerRoman"/>
      <w:lvlText w:val="%9."/>
      <w:lvlJc w:val="right"/>
      <w:pPr>
        <w:ind w:left="577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31B37"/>
    <w:rsid w:val="000034B1"/>
    <w:rsid w:val="000171DD"/>
    <w:rsid w:val="0004179E"/>
    <w:rsid w:val="00050C5A"/>
    <w:rsid w:val="000B58F5"/>
    <w:rsid w:val="000F2096"/>
    <w:rsid w:val="00131B37"/>
    <w:rsid w:val="001D0B64"/>
    <w:rsid w:val="001D6849"/>
    <w:rsid w:val="00245A8F"/>
    <w:rsid w:val="002D1A97"/>
    <w:rsid w:val="003112E6"/>
    <w:rsid w:val="003606BE"/>
    <w:rsid w:val="003A736F"/>
    <w:rsid w:val="0040483C"/>
    <w:rsid w:val="00481A34"/>
    <w:rsid w:val="00483829"/>
    <w:rsid w:val="00545B10"/>
    <w:rsid w:val="00592364"/>
    <w:rsid w:val="006177CC"/>
    <w:rsid w:val="00650FAD"/>
    <w:rsid w:val="006E3306"/>
    <w:rsid w:val="00717067"/>
    <w:rsid w:val="00761AFA"/>
    <w:rsid w:val="00763C43"/>
    <w:rsid w:val="00782B02"/>
    <w:rsid w:val="00854E6A"/>
    <w:rsid w:val="00887972"/>
    <w:rsid w:val="00892EEB"/>
    <w:rsid w:val="00896EAA"/>
    <w:rsid w:val="00900508"/>
    <w:rsid w:val="009F4217"/>
    <w:rsid w:val="00A438CD"/>
    <w:rsid w:val="00A80ACF"/>
    <w:rsid w:val="00AB1538"/>
    <w:rsid w:val="00AD1E51"/>
    <w:rsid w:val="00B147A8"/>
    <w:rsid w:val="00B40AAA"/>
    <w:rsid w:val="00BA4470"/>
    <w:rsid w:val="00BB74CB"/>
    <w:rsid w:val="00BB7521"/>
    <w:rsid w:val="00BB7AB8"/>
    <w:rsid w:val="00BD5559"/>
    <w:rsid w:val="00BF038F"/>
    <w:rsid w:val="00C40B00"/>
    <w:rsid w:val="00C41AB1"/>
    <w:rsid w:val="00C532A8"/>
    <w:rsid w:val="00CD4FCD"/>
    <w:rsid w:val="00D21B3A"/>
    <w:rsid w:val="00D454E3"/>
    <w:rsid w:val="00DA6BA1"/>
    <w:rsid w:val="00DB73E0"/>
    <w:rsid w:val="00E80B2D"/>
    <w:rsid w:val="00E9266A"/>
    <w:rsid w:val="00F245FA"/>
    <w:rsid w:val="00F51C46"/>
    <w:rsid w:val="00F75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BA1"/>
  </w:style>
  <w:style w:type="paragraph" w:styleId="Heading2">
    <w:name w:val="heading 2"/>
    <w:basedOn w:val="Normal"/>
    <w:next w:val="Normal"/>
    <w:link w:val="Heading2Char"/>
    <w:uiPriority w:val="9"/>
    <w:qFormat/>
    <w:rsid w:val="00896EAA"/>
    <w:pPr>
      <w:keepNext/>
      <w:tabs>
        <w:tab w:val="left" w:pos="660"/>
      </w:tabs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sz w:val="36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">
    <w:name w:val="Header or footer_"/>
    <w:basedOn w:val="DefaultParagraphFont"/>
    <w:link w:val="Headerorfooter0"/>
    <w:rsid w:val="00050C5A"/>
    <w:rPr>
      <w:rFonts w:ascii="Times New Roman" w:eastAsia="Times New Roman" w:hAnsi="Times New Roman" w:cs="Times New Roman"/>
      <w:b/>
      <w:bCs/>
      <w:spacing w:val="-2"/>
      <w:sz w:val="17"/>
      <w:szCs w:val="17"/>
      <w:shd w:val="clear" w:color="auto" w:fill="FFFFFF"/>
    </w:rPr>
  </w:style>
  <w:style w:type="paragraph" w:customStyle="1" w:styleId="Headerorfooter0">
    <w:name w:val="Header or footer"/>
    <w:basedOn w:val="Normal"/>
    <w:link w:val="Headerorfooter"/>
    <w:rsid w:val="00050C5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-2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C4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96EAA"/>
    <w:rPr>
      <w:rFonts w:ascii="Times New Roman" w:eastAsia="Times New Roman" w:hAnsi="Times New Roman" w:cs="Times New Roman"/>
      <w:sz w:val="36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</dc:creator>
  <cp:lastModifiedBy>mohammed</cp:lastModifiedBy>
  <cp:revision>36</cp:revision>
  <dcterms:created xsi:type="dcterms:W3CDTF">2014-01-29T19:37:00Z</dcterms:created>
  <dcterms:modified xsi:type="dcterms:W3CDTF">2014-02-04T21:07:00Z</dcterms:modified>
</cp:coreProperties>
</file>